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  <w:r w:rsidRPr="00771D05">
        <w:rPr>
          <w:rFonts w:ascii="Cambria" w:hAnsi="Cambria"/>
          <w:b w:val="0"/>
          <w:i w:val="0"/>
          <w:caps/>
          <w:noProof/>
          <w:lang w:eastAsia="ru-RU"/>
        </w:rPr>
        <w:drawing>
          <wp:inline distT="0" distB="0" distL="0" distR="0" wp14:anchorId="0D6DE245" wp14:editId="4B8E2810">
            <wp:extent cx="1971304" cy="19911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GMR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304" cy="199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EEA" w:rsidRDefault="000C1EEA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E72D27" w:rsidRPr="00E72D27" w:rsidRDefault="00E72D27" w:rsidP="00E72D27">
      <w:pPr>
        <w:widowControl w:val="0"/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72D27">
        <w:rPr>
          <w:rFonts w:ascii="Times New Roman" w:eastAsia="Times New Roman" w:hAnsi="Times New Roman"/>
          <w:b/>
          <w:bCs/>
          <w:iCs/>
          <w:sz w:val="28"/>
          <w:szCs w:val="28"/>
        </w:rPr>
        <w:t>Министерство транспорта Российской Федерации</w:t>
      </w:r>
    </w:p>
    <w:p w:rsidR="00E72D27" w:rsidRPr="00E72D27" w:rsidRDefault="00E72D27" w:rsidP="00E72D27">
      <w:pPr>
        <w:widowControl w:val="0"/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72D2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Межрегиональное территориальное Управление Федеральной службы по надзору в сфере транспорта по Приволжскому федеральному округу. </w:t>
      </w: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E72D27">
      <w:pPr>
        <w:pStyle w:val="70"/>
        <w:spacing w:before="0" w:after="0" w:line="360" w:lineRule="auto"/>
        <w:ind w:firstLine="0"/>
        <w:jc w:val="center"/>
        <w:rPr>
          <w:i w:val="0"/>
        </w:rPr>
      </w:pPr>
      <w:r>
        <w:rPr>
          <w:i w:val="0"/>
        </w:rPr>
        <w:t>ДОКЛАД</w:t>
      </w:r>
    </w:p>
    <w:p w:rsidR="00656537" w:rsidRPr="00656537" w:rsidRDefault="00656537" w:rsidP="00E72D27">
      <w:pPr>
        <w:pStyle w:val="70"/>
        <w:spacing w:before="0" w:after="0" w:line="360" w:lineRule="auto"/>
        <w:ind w:firstLine="0"/>
        <w:jc w:val="center"/>
        <w:rPr>
          <w:i w:val="0"/>
        </w:rPr>
      </w:pPr>
      <w:r>
        <w:rPr>
          <w:i w:val="0"/>
        </w:rPr>
        <w:t xml:space="preserve">с руководством по соблюдению обязательных требований, дающих разъяснения, какое поведение является правомерным, а также новых требований нормативных правовых актов </w:t>
      </w:r>
      <w:r w:rsidR="001727B1">
        <w:rPr>
          <w:i w:val="0"/>
        </w:rPr>
        <w:t xml:space="preserve">в </w:t>
      </w:r>
      <w:r w:rsidR="00F21ED4">
        <w:rPr>
          <w:i w:val="0"/>
          <w:lang w:val="en-US"/>
        </w:rPr>
        <w:t>I</w:t>
      </w:r>
      <w:r w:rsidR="005938B7">
        <w:rPr>
          <w:i w:val="0"/>
          <w:lang w:val="en-US"/>
        </w:rPr>
        <w:t>V</w:t>
      </w:r>
      <w:r w:rsidR="00115FDA" w:rsidRPr="00115FDA">
        <w:rPr>
          <w:i w:val="0"/>
        </w:rPr>
        <w:t xml:space="preserve"> </w:t>
      </w:r>
      <w:r w:rsidR="00115FDA">
        <w:rPr>
          <w:i w:val="0"/>
        </w:rPr>
        <w:t>квартале</w:t>
      </w:r>
      <w:r w:rsidR="00CF44C5">
        <w:rPr>
          <w:i w:val="0"/>
        </w:rPr>
        <w:t xml:space="preserve"> 202</w:t>
      </w:r>
      <w:r w:rsidR="005C0E3B">
        <w:rPr>
          <w:i w:val="0"/>
        </w:rPr>
        <w:t>3</w:t>
      </w:r>
      <w:r>
        <w:rPr>
          <w:i w:val="0"/>
        </w:rPr>
        <w:t xml:space="preserve"> года.</w:t>
      </w: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E72D27" w:rsidRDefault="00E72D27" w:rsidP="00E72D27">
      <w:pPr>
        <w:pStyle w:val="70"/>
        <w:spacing w:before="0" w:after="0" w:line="360" w:lineRule="auto"/>
        <w:ind w:firstLine="0"/>
        <w:jc w:val="center"/>
        <w:rPr>
          <w:i w:val="0"/>
        </w:rPr>
      </w:pPr>
      <w:r>
        <w:rPr>
          <w:i w:val="0"/>
        </w:rPr>
        <w:t>Федеральный государственный контроль (надзор) в области железнодорожного транспорта</w:t>
      </w: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656537" w:rsidRDefault="00656537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E72D27" w:rsidRDefault="00E72D27" w:rsidP="00E72D27">
      <w:pPr>
        <w:pStyle w:val="70"/>
        <w:spacing w:before="0" w:after="0" w:line="240" w:lineRule="auto"/>
        <w:ind w:firstLine="0"/>
        <w:rPr>
          <w:i w:val="0"/>
        </w:rPr>
      </w:pPr>
    </w:p>
    <w:p w:rsidR="00656537" w:rsidRPr="005938B7" w:rsidRDefault="00656537" w:rsidP="00656537">
      <w:pPr>
        <w:pStyle w:val="70"/>
        <w:tabs>
          <w:tab w:val="left" w:pos="2989"/>
        </w:tabs>
        <w:spacing w:before="0" w:after="0" w:line="240" w:lineRule="auto"/>
        <w:ind w:firstLine="0"/>
        <w:jc w:val="center"/>
        <w:rPr>
          <w:i w:val="0"/>
        </w:rPr>
      </w:pPr>
      <w:r>
        <w:rPr>
          <w:i w:val="0"/>
        </w:rPr>
        <w:t xml:space="preserve">г. </w:t>
      </w:r>
      <w:r w:rsidR="005938B7">
        <w:rPr>
          <w:i w:val="0"/>
        </w:rPr>
        <w:t>Самара</w:t>
      </w:r>
    </w:p>
    <w:p w:rsidR="002968F2" w:rsidRDefault="002968F2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326A09" w:rsidRDefault="00326A09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</w:p>
    <w:p w:rsidR="008625FC" w:rsidRDefault="008625FC" w:rsidP="00656537">
      <w:pPr>
        <w:pStyle w:val="70"/>
        <w:spacing w:before="0" w:after="0" w:line="240" w:lineRule="auto"/>
        <w:ind w:firstLine="0"/>
        <w:jc w:val="center"/>
        <w:rPr>
          <w:i w:val="0"/>
        </w:rPr>
      </w:pPr>
      <w:r>
        <w:rPr>
          <w:i w:val="0"/>
        </w:rPr>
        <w:t>Доклад</w:t>
      </w:r>
    </w:p>
    <w:p w:rsidR="008625FC" w:rsidRDefault="008625FC" w:rsidP="008625FC">
      <w:pPr>
        <w:pStyle w:val="70"/>
        <w:spacing w:before="0" w:after="0" w:line="240" w:lineRule="auto"/>
        <w:ind w:firstLine="709"/>
        <w:rPr>
          <w:b w:val="0"/>
          <w:i w:val="0"/>
        </w:rPr>
      </w:pPr>
    </w:p>
    <w:p w:rsidR="00064AD6" w:rsidRDefault="008625FC" w:rsidP="008625FC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Добрый день уважаемые участники публичных слушаний. Тематикой моего доклада является «соблюдение обязательных требований». </w:t>
      </w:r>
    </w:p>
    <w:p w:rsidR="00694F97" w:rsidRPr="00EF41C7" w:rsidRDefault="00694F97" w:rsidP="008625FC">
      <w:pPr>
        <w:pStyle w:val="70"/>
        <w:spacing w:before="0" w:after="0" w:line="240" w:lineRule="auto"/>
        <w:ind w:firstLine="709"/>
        <w:rPr>
          <w:i w:val="0"/>
        </w:rPr>
      </w:pPr>
    </w:p>
    <w:p w:rsidR="00C60F12" w:rsidRDefault="00064AD6" w:rsidP="008625FC">
      <w:pPr>
        <w:pStyle w:val="70"/>
        <w:spacing w:before="0" w:after="0" w:line="240" w:lineRule="auto"/>
        <w:ind w:firstLine="709"/>
        <w:rPr>
          <w:i w:val="0"/>
        </w:rPr>
      </w:pPr>
      <w:r w:rsidRPr="00064AD6">
        <w:rPr>
          <w:i w:val="0"/>
          <w:lang w:val="en-US"/>
        </w:rPr>
        <w:t>I</w:t>
      </w:r>
      <w:r w:rsidRPr="00064AD6">
        <w:rPr>
          <w:i w:val="0"/>
        </w:rPr>
        <w:t xml:space="preserve">. </w:t>
      </w:r>
      <w:r w:rsidR="0033519A">
        <w:rPr>
          <w:i w:val="0"/>
        </w:rPr>
        <w:t>Со</w:t>
      </w:r>
      <w:r w:rsidR="0033519A" w:rsidRPr="0033519A">
        <w:rPr>
          <w:i w:val="0"/>
        </w:rPr>
        <w:t>блюдение обязательных требований</w:t>
      </w:r>
      <w:r w:rsidR="0033519A">
        <w:rPr>
          <w:i w:val="0"/>
        </w:rPr>
        <w:t>, разъяснение какое поведение является правомерным.</w:t>
      </w:r>
    </w:p>
    <w:p w:rsidR="00C60F12" w:rsidRDefault="00C60F12" w:rsidP="008625FC">
      <w:pPr>
        <w:pStyle w:val="70"/>
        <w:spacing w:before="0" w:after="0" w:line="240" w:lineRule="auto"/>
        <w:ind w:firstLine="709"/>
        <w:rPr>
          <w:i w:val="0"/>
        </w:rPr>
      </w:pPr>
    </w:p>
    <w:p w:rsidR="005713A8" w:rsidRPr="00064AD6" w:rsidRDefault="00064AD6" w:rsidP="008625FC">
      <w:pPr>
        <w:pStyle w:val="70"/>
        <w:spacing w:before="0" w:after="0" w:line="240" w:lineRule="auto"/>
        <w:ind w:firstLine="709"/>
        <w:rPr>
          <w:i w:val="0"/>
        </w:rPr>
      </w:pPr>
      <w:r w:rsidRPr="00064AD6">
        <w:rPr>
          <w:i w:val="0"/>
        </w:rPr>
        <w:t>В</w:t>
      </w:r>
      <w:r w:rsidR="00BC1B94" w:rsidRPr="00064AD6">
        <w:rPr>
          <w:i w:val="0"/>
        </w:rPr>
        <w:t xml:space="preserve"> 2021 году проведена реформа системы государственного контроля и надзора вступили в силу два важных закона. </w:t>
      </w:r>
    </w:p>
    <w:p w:rsidR="005713A8" w:rsidRDefault="005713A8" w:rsidP="008625FC">
      <w:pPr>
        <w:pStyle w:val="70"/>
        <w:spacing w:before="0" w:after="0" w:line="240" w:lineRule="auto"/>
        <w:ind w:firstLine="709"/>
        <w:rPr>
          <w:i w:val="0"/>
        </w:rPr>
      </w:pPr>
      <w:r w:rsidRPr="005713A8">
        <w:rPr>
          <w:i w:val="0"/>
        </w:rPr>
        <w:t xml:space="preserve">1. </w:t>
      </w:r>
      <w:r w:rsidR="00BC1B94" w:rsidRPr="005713A8">
        <w:rPr>
          <w:i w:val="0"/>
        </w:rPr>
        <w:t>Федеральн</w:t>
      </w:r>
      <w:r w:rsidRPr="005713A8">
        <w:rPr>
          <w:i w:val="0"/>
        </w:rPr>
        <w:t>ый</w:t>
      </w:r>
      <w:r w:rsidR="00BC1B94" w:rsidRPr="005713A8">
        <w:rPr>
          <w:i w:val="0"/>
        </w:rPr>
        <w:t xml:space="preserve"> закон от 31.07.2020 № 248-ФЗ «О государственном контроле (надзоре) и муниципальном контроле в Российской Федерации (далее - Закон о контроле)</w:t>
      </w:r>
      <w:r w:rsidRPr="005713A8">
        <w:rPr>
          <w:i w:val="0"/>
        </w:rPr>
        <w:t>.</w:t>
      </w:r>
      <w:r w:rsidR="00BC1B94" w:rsidRPr="005713A8">
        <w:rPr>
          <w:i w:val="0"/>
        </w:rPr>
        <w:t xml:space="preserve"> </w:t>
      </w:r>
    </w:p>
    <w:p w:rsidR="005713A8" w:rsidRPr="005713A8" w:rsidRDefault="005713A8" w:rsidP="008625FC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При</w:t>
      </w:r>
      <w:r>
        <w:rPr>
          <w:b w:val="0"/>
          <w:i w:val="0"/>
        </w:rPr>
        <w:t xml:space="preserve"> рассмотрении Закона о контроле хотелось бы остановиться на принципах планирования контрольных надзорных мероприятий. 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 xml:space="preserve">В соответствии со ст. 22. Закона о контроле: 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212CCD" w:rsidRDefault="005713A8" w:rsidP="00212CCD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  <w:r w:rsidR="00212CCD" w:rsidRPr="00212CCD">
        <w:rPr>
          <w:b w:val="0"/>
          <w:i w:val="0"/>
        </w:rPr>
        <w:t xml:space="preserve"> </w:t>
      </w:r>
    </w:p>
    <w:p w:rsidR="005713A8" w:rsidRPr="00212CCD" w:rsidRDefault="00064AD6" w:rsidP="00212CCD">
      <w:pPr>
        <w:pStyle w:val="70"/>
        <w:spacing w:after="0" w:line="240" w:lineRule="auto"/>
        <w:ind w:firstLine="709"/>
        <w:rPr>
          <w:b w:val="0"/>
        </w:rPr>
      </w:pPr>
      <w:r>
        <w:rPr>
          <w:b w:val="0"/>
          <w:i w:val="0"/>
        </w:rPr>
        <w:t>Статьей 24 Закона о контроле у</w:t>
      </w:r>
      <w:r w:rsidR="00212CCD">
        <w:rPr>
          <w:b w:val="0"/>
          <w:i w:val="0"/>
        </w:rPr>
        <w:t>становлено, что п</w:t>
      </w:r>
      <w:r w:rsidR="00212CCD" w:rsidRPr="005713A8">
        <w:rPr>
          <w:b w:val="0"/>
          <w:i w:val="0"/>
        </w:rPr>
        <w:t xml:space="preserve">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212CCD" w:rsidRPr="005713A8">
        <w:rPr>
          <w:b w:val="0"/>
          <w:i w:val="0"/>
        </w:rPr>
        <w:t>прослеживаемость</w:t>
      </w:r>
      <w:proofErr w:type="spellEnd"/>
      <w:r w:rsidR="00212CCD" w:rsidRPr="005713A8">
        <w:rPr>
          <w:b w:val="0"/>
          <w:i w:val="0"/>
        </w:rPr>
        <w:t xml:space="preserve">, учет, автоматическую фиксацию информации, и иные сведения об объектах контроля. </w:t>
      </w:r>
    </w:p>
    <w:p w:rsid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Пунктом 1 ст. 23 Закона о контроле закреплено, что контрольно-надзорный орган для целей управления рисками причинения вреда (ущерба) относит объекты контроля к одной из категорий риска. Таких категорий выделено шесть – от чрезвычайно высокого до низкого. А статьей 24 Закона о контроле определен порядок отнесения объектов контроля (надзора) к категориям риска и выявления индикаторов риска нарушения обязательных требований.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212CCD" w:rsidRPr="005713A8" w:rsidRDefault="00212CCD" w:rsidP="005713A8">
      <w:pPr>
        <w:pStyle w:val="70"/>
        <w:spacing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>Согласно п. 2 ст. 23</w:t>
      </w:r>
      <w:r w:rsidRPr="00212CCD">
        <w:t xml:space="preserve"> </w:t>
      </w:r>
      <w:r w:rsidRPr="00212CCD">
        <w:rPr>
          <w:b w:val="0"/>
          <w:i w:val="0"/>
        </w:rPr>
        <w:t>Закона о контроле</w:t>
      </w:r>
      <w:r>
        <w:rPr>
          <w:b w:val="0"/>
          <w:i w:val="0"/>
        </w:rPr>
        <w:t xml:space="preserve"> -</w:t>
      </w:r>
      <w:r w:rsidRPr="00212CCD">
        <w:t xml:space="preserve"> </w:t>
      </w:r>
      <w:r w:rsidRPr="00212CCD">
        <w:rPr>
          <w:b w:val="0"/>
          <w:i w:val="0"/>
        </w:rPr>
        <w:t>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  <w:r>
        <w:rPr>
          <w:b w:val="0"/>
          <w:i w:val="0"/>
        </w:rPr>
        <w:t xml:space="preserve"> 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В соответствии со статьей 20.1 Федерального закона от 10.01.2003 № 17-ФЗ "О железнодорожном транспорте в Российской Федерации" (далее - Закон о виде контроля) и Закона о контроле постановлением Правительства Российской Федерации от 25.06.2021 № 991 утверждено «Положение о федеральном государственном контроле (надзоре) в области железнодорожного транспорта» (далее - Положение).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Положение о федеральном государственном контроле устанавливает порядок организации и осуществления федерального государственного контроля (надзора) в области железнодорожного транспорта (далее - государственный контроль (надзор).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Государственный контроль (надзор) осуществляется Федеральной службой по надзору в сфере транспорта (ее территориальными органами) (далее - контролирующий орган).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Контролирующий орган при осуществлении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1) чрезвычайно высокий риск;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2) высокий риск;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3) значительный риск;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4) средний риск;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5) умеренный риск;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6) низкий риск.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С учетом тяжести потенциальных негативных последствий возможного несоблюдения лицами, указанными в пункте 6 настоящего Положения о федеральном государственном контроле, обязательных требований, объекты контроля подлежат отнесению к категории тяжести А, Б, В, Г, Д (далее - категории тяжести):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С учетом оценки вероятности несоблюдения контролируемыми лицами обязательных требований за последние 5 лет объект контроля подлежит отнесению к категории вероятности 1, 2, 3, 4, 5, 6 (далее - категории вероятности).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При наличии критериев, позволяющих отнести объект контроля к различным категориям вероятности наступления потенциальных негативных последствий, при наличии декларации о соблюдении обязательных требований и с учетом добросовестности контролируемого лица объект относят к категории вероятности 6.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(ущерба), указанных в матрице категорий риска причинения вреда (ущерба), которая приведена в Приложении</w:t>
      </w:r>
      <w:r>
        <w:rPr>
          <w:b w:val="0"/>
          <w:i w:val="0"/>
        </w:rPr>
        <w:t xml:space="preserve"> к настоящему Положению</w:t>
      </w:r>
      <w:r w:rsidRPr="005713A8">
        <w:rPr>
          <w:b w:val="0"/>
          <w:i w:val="0"/>
        </w:rPr>
        <w:t>.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выездная проверка в отношении объектов контроля, отнесенных к категории чрезвычайно высокого риска, - один раз в год;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документарная проверка или выездная проверка в отношении объектов контроля, отнесенных к категории высокого риска, - один раз в 2 года;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документарная проверка или выездная проверка в отношении объектов контроля, отнесенных к категории значительного риска, - один раз в 3 года;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инспекционный визит в отношении объектов контроля, отнесенных к категории среднего риска, - один раз в 3 года;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инспекционный визит в отношении объектов контроля, отнесенных к категории умеренного риска, - один раз в 5 лет.</w:t>
      </w:r>
    </w:p>
    <w:p w:rsidR="005713A8" w:rsidRPr="005713A8" w:rsidRDefault="005713A8" w:rsidP="005713A8">
      <w:pPr>
        <w:pStyle w:val="70"/>
        <w:spacing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5713A8" w:rsidRDefault="005713A8" w:rsidP="005713A8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Периодичность проведения контрольных (надзорных) мероприятий изменяется в случае изменения ранее присвоенной объекту контроля категории риска причинения вреда (ущерба).</w:t>
      </w:r>
    </w:p>
    <w:p w:rsidR="005713A8" w:rsidRDefault="005713A8" w:rsidP="005713A8">
      <w:pPr>
        <w:pStyle w:val="70"/>
        <w:spacing w:before="0" w:after="0" w:line="240" w:lineRule="auto"/>
        <w:ind w:firstLine="709"/>
        <w:rPr>
          <w:b w:val="0"/>
          <w:i w:val="0"/>
        </w:rPr>
      </w:pPr>
    </w:p>
    <w:p w:rsidR="005C0E3B" w:rsidRDefault="005713A8" w:rsidP="00E52955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713A8">
        <w:rPr>
          <w:b w:val="0"/>
          <w:i w:val="0"/>
        </w:rPr>
        <w:t>Согласно п. 6 ст. 24 Закона о контроле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E52955" w:rsidRPr="00E52955" w:rsidRDefault="005C0E3B" w:rsidP="00E52955">
      <w:pPr>
        <w:pStyle w:val="70"/>
        <w:spacing w:before="0" w:after="0" w:line="240" w:lineRule="auto"/>
        <w:ind w:firstLine="709"/>
        <w:rPr>
          <w:b w:val="0"/>
          <w:i w:val="0"/>
        </w:rPr>
      </w:pPr>
      <w:proofErr w:type="gramStart"/>
      <w:r w:rsidRPr="005C0E3B">
        <w:rPr>
          <w:b w:val="0"/>
          <w:i w:val="0"/>
        </w:rPr>
        <w:t>Постановлени</w:t>
      </w:r>
      <w:r>
        <w:rPr>
          <w:b w:val="0"/>
          <w:i w:val="0"/>
        </w:rPr>
        <w:t>ем</w:t>
      </w:r>
      <w:r w:rsidRPr="005C0E3B">
        <w:rPr>
          <w:b w:val="0"/>
          <w:i w:val="0"/>
        </w:rPr>
        <w:t xml:space="preserve"> Правительства РФ от 10 марта 2022 г. N 336 "Об особенностях организации и осуществления государственного контроля (надзора), муниципального контроля" </w:t>
      </w:r>
      <w:r>
        <w:rPr>
          <w:b w:val="0"/>
          <w:i w:val="0"/>
        </w:rPr>
        <w:t>установлено</w:t>
      </w:r>
      <w:r w:rsidRPr="005C0E3B">
        <w:rPr>
          <w:b w:val="0"/>
          <w:i w:val="0"/>
        </w:rPr>
        <w:t xml:space="preserve">, </w:t>
      </w:r>
      <w:r w:rsidR="00E52955" w:rsidRPr="00E52955">
        <w:rPr>
          <w:b w:val="0"/>
          <w:i w:val="0"/>
        </w:rPr>
        <w:t>что за исключением случаев, предусмотренных пунктом 11 4 настоящего постановления</w:t>
      </w:r>
      <w:r w:rsidR="00E52955">
        <w:rPr>
          <w:b w:val="0"/>
          <w:i w:val="0"/>
        </w:rPr>
        <w:t xml:space="preserve"> </w:t>
      </w:r>
      <w:r w:rsidR="00E52955" w:rsidRPr="00E52955">
        <w:rPr>
          <w:i w:val="0"/>
        </w:rPr>
        <w:t>(это государственные и муниципальные учреждения дошкольного и начального общего образования),</w:t>
      </w:r>
      <w:r w:rsidR="00E52955" w:rsidRPr="00E52955">
        <w:rPr>
          <w:b w:val="0"/>
          <w:i w:val="0"/>
        </w:rPr>
        <w:t xml:space="preserve">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</w:t>
      </w:r>
      <w:proofErr w:type="gramEnd"/>
      <w:r w:rsidR="00E52955" w:rsidRPr="00E52955">
        <w:rPr>
          <w:b w:val="0"/>
          <w:i w:val="0"/>
        </w:rPr>
        <w:t xml:space="preserve"> (</w:t>
      </w:r>
      <w:proofErr w:type="gramStart"/>
      <w:r w:rsidR="00E52955" w:rsidRPr="00E52955">
        <w:rPr>
          <w:b w:val="0"/>
          <w:i w:val="0"/>
        </w:rPr>
        <w:t>надзора), муниципального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  <w:proofErr w:type="gramEnd"/>
    </w:p>
    <w:p w:rsidR="00E52955" w:rsidRDefault="00E52955" w:rsidP="00E52955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E52955">
        <w:rPr>
          <w:b w:val="0"/>
          <w:i w:val="0"/>
        </w:rPr>
        <w:t xml:space="preserve">Ограничения, предусмотренные абзацем первым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 w:rsidRPr="00E52955">
        <w:rPr>
          <w:b w:val="0"/>
          <w:i w:val="0"/>
        </w:rPr>
        <w:t>риск-ориентированный</w:t>
      </w:r>
      <w:proofErr w:type="gramEnd"/>
      <w:r w:rsidRPr="00E52955">
        <w:rPr>
          <w:b w:val="0"/>
          <w:i w:val="0"/>
        </w:rPr>
        <w:t xml:space="preserve"> подход.</w:t>
      </w:r>
    </w:p>
    <w:p w:rsidR="00212CCD" w:rsidRDefault="00212CCD" w:rsidP="00D23BEF">
      <w:pPr>
        <w:pStyle w:val="70"/>
        <w:spacing w:before="0" w:after="0" w:line="240" w:lineRule="auto"/>
        <w:ind w:firstLine="0"/>
        <w:rPr>
          <w:b w:val="0"/>
          <w:i w:val="0"/>
        </w:rPr>
      </w:pPr>
    </w:p>
    <w:p w:rsidR="008625FC" w:rsidRPr="005713A8" w:rsidRDefault="005713A8" w:rsidP="008625FC">
      <w:pPr>
        <w:pStyle w:val="70"/>
        <w:spacing w:before="0" w:after="0" w:line="240" w:lineRule="auto"/>
        <w:ind w:firstLine="709"/>
        <w:rPr>
          <w:i w:val="0"/>
        </w:rPr>
      </w:pPr>
      <w:r w:rsidRPr="005713A8">
        <w:rPr>
          <w:i w:val="0"/>
        </w:rPr>
        <w:t>2. С</w:t>
      </w:r>
      <w:r w:rsidR="00BC1B94" w:rsidRPr="005713A8">
        <w:rPr>
          <w:i w:val="0"/>
        </w:rPr>
        <w:t xml:space="preserve"> 01 ноября 2020 года вступил в силу Федеральный закон от 31.07.2020 № 247-ФЗ «Об обязательных требованиях в Российской Федерации (далее - Закон о «регуляторной гильотине»)</w:t>
      </w:r>
      <w:r w:rsidR="004365DE" w:rsidRPr="005713A8">
        <w:rPr>
          <w:i w:val="0"/>
        </w:rPr>
        <w:t>.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Закон о «регуляторной гильотине» – то есть о реформе системы обязательных требований, содержащихся в нормативных правовых актах, – определяет правовые и организационные основы установления и оценки применения содержащихся в таких актах требований, которые связаны с экономической деятельностью и соблюдение которых оценивается в рамках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Обязательные требования устанавливаются, в частности, федеральными законами, указами Президента РФ, нормативными правовыми актами Правительства РФ, федеральных органов исполнительной власти, Договором о Евразийском экономическом союзе от 29.05.2014, актами, составляющими право Евразийского экономического союза, положениями международных договоров РФ, нормативными правовыми актами субъектов РФ, муниципальными нормативными правовыми актами.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Сформулирован ряд принципов установления и оценки применения ОТ, в частности: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- при введении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ценностям;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 xml:space="preserve">- содержание обязательных требований должно отвечать принципу правовой определенности, то есть быть ясным, логичным, понятным как </w:t>
      </w:r>
      <w:proofErr w:type="spellStart"/>
      <w:r w:rsidRPr="004365DE">
        <w:rPr>
          <w:b w:val="0"/>
          <w:i w:val="0"/>
        </w:rPr>
        <w:t>правоприменителю</w:t>
      </w:r>
      <w:proofErr w:type="spellEnd"/>
      <w:r w:rsidRPr="004365DE">
        <w:rPr>
          <w:b w:val="0"/>
          <w:i w:val="0"/>
        </w:rPr>
        <w:t>, так и иным лицам, не должно приводить к противоречиям при применении и должно быть согласованным с целями и принципами законодательного регулирования той или иной сферы и правовой системы в целом;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- обязательные требования должны находиться в системном единстве, обеспечивающем отсутствие дублирования требований, а также противоречий между ними;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- обязательные требования, установленные в отношении одного и того же предмета регулирования, не должны противоречить друг другу;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- обязательные требования должны быть исполнимыми. При формировании обязательных требований необходимо учитывать затраты лиц, в отношении которых они устанавливаются, на их исполнение. Затраты должны быть соразмерны рискам, предотвращаемым этими обязательными требованиями, при обычных условиях гражданского оборота.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Запрещено устанавливать обязательные требования, исключающее возможность исполнить другие обязательные требования.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Правительством РФ до 01.01.2021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 обязательные требования, соблюдение которых оценивается при осуществлении государственного контроля (надзора), – таково требование п. 1 ст. 15 Закона «о регуляторной гильотине».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С 01.01.2021 при осуществлении государственного контроля (надзора) не допускается оценка соблюдения обязательных требований, содержащихся в нормативных правовых актах, которые вступили в силу до 01.01.2020 (п. 2 ст. 15 Закона «о регуляторной гильотине»). Также с 01.01.2021 несоблюдение требований, содержащихся в актах, вступивших в силу до 01.01.2020, не считаются основанием для привлечения к административной ответственности (п. 3 ст. 15 Закона «о регуляторной гильотине»).</w:t>
      </w:r>
    </w:p>
    <w:p w:rsidR="004365DE" w:rsidRPr="004365DE" w:rsidRDefault="004365DE" w:rsidP="004365DE">
      <w:pPr>
        <w:pStyle w:val="70"/>
        <w:spacing w:after="0" w:line="240" w:lineRule="auto"/>
        <w:ind w:firstLine="709"/>
        <w:rPr>
          <w:b w:val="0"/>
          <w:i w:val="0"/>
        </w:rPr>
      </w:pPr>
      <w:r w:rsidRPr="004365DE">
        <w:rPr>
          <w:b w:val="0"/>
          <w:i w:val="0"/>
        </w:rPr>
        <w:t>В соответствии с частью 4 статьи 15 Закона «о регуляторной гильотине» постановлением Правительства Российской Федерации от 31.12.2020 № 2467 утвержден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Закона «о регуляторной гильотине» (далее - перечень).</w:t>
      </w:r>
    </w:p>
    <w:p w:rsidR="004365DE" w:rsidRDefault="00197DB1" w:rsidP="004365DE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 xml:space="preserve">Согласно ст. 10 </w:t>
      </w:r>
      <w:r w:rsidRPr="00197DB1">
        <w:rPr>
          <w:b w:val="0"/>
          <w:i w:val="0"/>
        </w:rPr>
        <w:t xml:space="preserve">Закона «о регуляторной гильотине» </w:t>
      </w:r>
      <w:r w:rsidR="004365DE" w:rsidRPr="004365DE">
        <w:rPr>
          <w:b w:val="0"/>
          <w:i w:val="0"/>
        </w:rPr>
        <w:t>Приказом Федеральной службой по надзору в сфере транспорта от 15.12.2020 № ВБ-870фс утвержден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ответственности.</w:t>
      </w:r>
    </w:p>
    <w:p w:rsidR="00197DB1" w:rsidRPr="0033788F" w:rsidRDefault="00197DB1" w:rsidP="00197DB1">
      <w:pPr>
        <w:pStyle w:val="70"/>
        <w:spacing w:after="0" w:line="240" w:lineRule="auto"/>
        <w:ind w:firstLine="709"/>
        <w:rPr>
          <w:i w:val="0"/>
        </w:rPr>
      </w:pPr>
      <w:r w:rsidRPr="0033788F">
        <w:rPr>
          <w:i w:val="0"/>
        </w:rPr>
        <w:t>В связи с вступлением в силу Закона о контроле федеральным законом Российской Федерации от 11.06.2021 № 170-ФЗ были внесены изменения в отдельные законодательные акты Российской Федерации, в том числе:</w:t>
      </w:r>
    </w:p>
    <w:p w:rsidR="00197DB1" w:rsidRPr="00197DB1" w:rsidRDefault="00197DB1" w:rsidP="00915B20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197DB1">
        <w:rPr>
          <w:b w:val="0"/>
          <w:i w:val="0"/>
        </w:rPr>
        <w:t>- Федеральный закон от 21 декабря 1994 года N 69-ФЗ "О пожарной безопасности";</w:t>
      </w:r>
    </w:p>
    <w:p w:rsidR="00197DB1" w:rsidRPr="00197DB1" w:rsidRDefault="00197DB1" w:rsidP="00915B20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197DB1">
        <w:rPr>
          <w:b w:val="0"/>
          <w:i w:val="0"/>
        </w:rPr>
        <w:t>- Федерального закона от 24 ноября 1995 года N 181-ФЗ "О социальной защите инвалидов в Российской Федерации";</w:t>
      </w:r>
    </w:p>
    <w:p w:rsidR="00197DB1" w:rsidRPr="00197DB1" w:rsidRDefault="00197DB1" w:rsidP="00915B20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197DB1">
        <w:rPr>
          <w:b w:val="0"/>
          <w:i w:val="0"/>
        </w:rPr>
        <w:t>- Федеральный закон от 10 января 2003 года N 17-ФЗ "О железнодорожном транспорте в Российской Федерации";</w:t>
      </w:r>
    </w:p>
    <w:p w:rsidR="00197DB1" w:rsidRPr="00197DB1" w:rsidRDefault="00197DB1" w:rsidP="00915B20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197DB1">
        <w:rPr>
          <w:b w:val="0"/>
          <w:i w:val="0"/>
        </w:rPr>
        <w:t>-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97DB1" w:rsidRPr="008625FC" w:rsidRDefault="00197DB1" w:rsidP="00197DB1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197DB1">
        <w:rPr>
          <w:b w:val="0"/>
          <w:i w:val="0"/>
        </w:rPr>
        <w:t>- Федеральный закон от 4 мая 2011 года N 99-ФЗ "О лицензировании отдельных видов деятельности" (далее – Федеральный закон 99-ФЗ).</w:t>
      </w:r>
    </w:p>
    <w:p w:rsidR="00950F24" w:rsidRDefault="00950F24" w:rsidP="00915B20">
      <w:pPr>
        <w:pStyle w:val="70"/>
        <w:spacing w:before="0" w:after="0" w:line="240" w:lineRule="auto"/>
        <w:ind w:firstLine="0"/>
        <w:rPr>
          <w:i w:val="0"/>
        </w:rPr>
      </w:pPr>
    </w:p>
    <w:p w:rsidR="00E17A3F" w:rsidRPr="00832533" w:rsidRDefault="00E91236" w:rsidP="00950F24">
      <w:pPr>
        <w:pStyle w:val="70"/>
        <w:spacing w:before="0" w:after="0" w:line="240" w:lineRule="auto"/>
        <w:ind w:firstLine="709"/>
        <w:rPr>
          <w:i w:val="0"/>
        </w:rPr>
      </w:pPr>
      <w:r>
        <w:rPr>
          <w:i w:val="0"/>
        </w:rPr>
        <w:t>Из перечисленных законов</w:t>
      </w:r>
      <w:r w:rsidRPr="00E91236">
        <w:rPr>
          <w:i w:val="0"/>
        </w:rPr>
        <w:t xml:space="preserve"> </w:t>
      </w:r>
      <w:r w:rsidRPr="00E17A3F">
        <w:rPr>
          <w:i w:val="0"/>
        </w:rPr>
        <w:t>Российской Федерации</w:t>
      </w:r>
      <w:r>
        <w:rPr>
          <w:i w:val="0"/>
        </w:rPr>
        <w:t xml:space="preserve">, </w:t>
      </w:r>
      <w:r w:rsidR="00915B20">
        <w:rPr>
          <w:i w:val="0"/>
        </w:rPr>
        <w:t xml:space="preserve">в виду наиболее частыми обращениями </w:t>
      </w:r>
      <w:r w:rsidR="00360DA2">
        <w:rPr>
          <w:i w:val="0"/>
        </w:rPr>
        <w:t>организаций эксплуатирующих железнодорожный транспорт хотелось бы остановиться на</w:t>
      </w:r>
      <w:r>
        <w:rPr>
          <w:i w:val="0"/>
        </w:rPr>
        <w:t xml:space="preserve"> л</w:t>
      </w:r>
      <w:r w:rsidR="00E17A3F" w:rsidRPr="00E17A3F">
        <w:rPr>
          <w:i w:val="0"/>
        </w:rPr>
        <w:t>ицензировани</w:t>
      </w:r>
      <w:r w:rsidR="00360DA2">
        <w:rPr>
          <w:i w:val="0"/>
        </w:rPr>
        <w:t>и</w:t>
      </w:r>
      <w:r>
        <w:rPr>
          <w:i w:val="0"/>
        </w:rPr>
        <w:t>.</w:t>
      </w:r>
      <w:r w:rsidR="00E17A3F" w:rsidRPr="00E17A3F">
        <w:rPr>
          <w:i w:val="0"/>
        </w:rPr>
        <w:t xml:space="preserve"> </w:t>
      </w:r>
    </w:p>
    <w:p w:rsidR="002D6E8F" w:rsidRDefault="00950F24" w:rsidP="00E17A3F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950F24">
        <w:rPr>
          <w:b w:val="0"/>
          <w:i w:val="0"/>
        </w:rPr>
        <w:t xml:space="preserve">Приложением N 14 «Особенности разрешительных режимов в сфере транспорта» к постановлению Правительства Российской Федерации от 12 марта 2022 г. N 353 установлено, </w:t>
      </w:r>
      <w:r w:rsidR="00B647D1" w:rsidRPr="00B647D1">
        <w:rPr>
          <w:b w:val="0"/>
          <w:i w:val="0"/>
        </w:rPr>
        <w:t>что до 1 января 2024 г. осуществление погрузочно-разгрузочной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лицензии. Лицо, планирующее осуществлять указанные виды деятельности в указанный период, уведомляет Федеральную службу по надзору в сфере транспорта о начале их осуществления в соответствии со </w:t>
      </w:r>
      <w:hyperlink r:id="rId8" w:anchor="block_8" w:history="1">
        <w:r w:rsidR="00B647D1" w:rsidRPr="00B647D1">
          <w:rPr>
            <w:rStyle w:val="a7"/>
            <w:b w:val="0"/>
            <w:i w:val="0"/>
          </w:rPr>
          <w:t>статьей 8</w:t>
        </w:r>
      </w:hyperlink>
      <w:r w:rsidR="00B647D1" w:rsidRPr="00B647D1">
        <w:rPr>
          <w:b w:val="0"/>
          <w:i w:val="0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 </w:t>
      </w:r>
      <w:hyperlink r:id="rId9" w:anchor="block_1000" w:history="1">
        <w:r w:rsidR="00B647D1" w:rsidRPr="00B647D1">
          <w:rPr>
            <w:rStyle w:val="a7"/>
            <w:b w:val="0"/>
            <w:i w:val="0"/>
          </w:rPr>
          <w:t>постановлением</w:t>
        </w:r>
      </w:hyperlink>
      <w:r w:rsidR="00B647D1" w:rsidRPr="00B647D1">
        <w:rPr>
          <w:b w:val="0"/>
          <w:i w:val="0"/>
        </w:rPr>
        <w:t> Правительства Российской Федерации от 16 июля 2009 г. N 584 "Об уведомительном порядке начала осуществления отдельных видов предпринимательской деятельности".</w:t>
      </w:r>
    </w:p>
    <w:p w:rsidR="00360DA2" w:rsidRPr="007B6088" w:rsidRDefault="00360DA2" w:rsidP="00360D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B6088">
        <w:rPr>
          <w:rFonts w:ascii="Times New Roman" w:eastAsia="Times New Roman" w:hAnsi="Times New Roman"/>
          <w:sz w:val="28"/>
          <w:szCs w:val="20"/>
          <w:lang w:eastAsia="ru-RU"/>
        </w:rPr>
        <w:t>Согласно требованиям Правил представления уведомлений о начале осуществления отдельных видов предпринимательской деятельности и учета указанных уведомлений утвержденных Постановлением Правительства Российской Федерации от 16 июля 2009 г. N 584:</w:t>
      </w:r>
    </w:p>
    <w:p w:rsidR="00360DA2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0DA2" w:rsidRPr="007045BC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360DA2" w:rsidRPr="007045BC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360DA2" w:rsidRPr="007045BC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360DA2" w:rsidRPr="007045BC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360DA2" w:rsidRPr="007045BC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P100"/>
      <w:bookmarkEnd w:id="0"/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 xml:space="preserve">10. В соответствии с </w:t>
      </w:r>
      <w:hyperlink r:id="rId10" w:history="1">
        <w:r w:rsidRPr="007045BC">
          <w:rPr>
            <w:rFonts w:ascii="Times New Roman" w:eastAsia="Times New Roman" w:hAnsi="Times New Roman"/>
            <w:color w:val="0000FF"/>
            <w:sz w:val="28"/>
            <w:szCs w:val="20"/>
            <w:lang w:eastAsia="ru-RU"/>
          </w:rPr>
          <w:t>частью 6 статьи 8</w:t>
        </w:r>
      </w:hyperlink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360DA2" w:rsidRPr="007045BC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>а) изменение места нахождения юридического лица и (или) места фактического осуществления деятельности;</w:t>
      </w:r>
    </w:p>
    <w:p w:rsidR="00360DA2" w:rsidRPr="007045BC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360DA2" w:rsidRPr="007045BC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>в) реорганизация юридического лица.</w:t>
      </w:r>
    </w:p>
    <w:p w:rsidR="00360DA2" w:rsidRPr="007045BC" w:rsidRDefault="00360DA2" w:rsidP="00360D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1" w:name="P105"/>
      <w:bookmarkEnd w:id="1"/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 xml:space="preserve">11. В соответствии с </w:t>
      </w:r>
      <w:hyperlink r:id="rId11" w:history="1">
        <w:r w:rsidRPr="007045BC">
          <w:rPr>
            <w:rFonts w:ascii="Times New Roman" w:eastAsia="Times New Roman" w:hAnsi="Times New Roman"/>
            <w:color w:val="0000FF"/>
            <w:sz w:val="28"/>
            <w:szCs w:val="20"/>
            <w:lang w:eastAsia="ru-RU"/>
          </w:rPr>
          <w:t>частью 7 статьи 8</w:t>
        </w:r>
      </w:hyperlink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0" w:history="1">
        <w:r w:rsidRPr="007045BC">
          <w:rPr>
            <w:rFonts w:ascii="Times New Roman" w:eastAsia="Times New Roman" w:hAnsi="Times New Roman"/>
            <w:color w:val="0000FF"/>
            <w:sz w:val="28"/>
            <w:szCs w:val="20"/>
            <w:lang w:eastAsia="ru-RU"/>
          </w:rPr>
          <w:t>пункте 10</w:t>
        </w:r>
      </w:hyperlink>
      <w:r w:rsidRPr="007045BC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56778F" w:rsidRPr="00694F97" w:rsidRDefault="0056778F" w:rsidP="0056778F">
      <w:pPr>
        <w:pStyle w:val="70"/>
        <w:spacing w:after="0" w:line="240" w:lineRule="auto"/>
        <w:ind w:firstLine="709"/>
        <w:rPr>
          <w:b w:val="0"/>
          <w:i w:val="0"/>
        </w:rPr>
      </w:pPr>
    </w:p>
    <w:p w:rsidR="00064AD6" w:rsidRDefault="00364F48" w:rsidP="00364F48">
      <w:pPr>
        <w:pStyle w:val="70"/>
        <w:spacing w:before="0" w:after="0" w:line="240" w:lineRule="auto"/>
        <w:ind w:firstLine="709"/>
        <w:rPr>
          <w:i w:val="0"/>
        </w:rPr>
      </w:pPr>
      <w:r w:rsidRPr="00364F48">
        <w:rPr>
          <w:i w:val="0"/>
        </w:rPr>
        <w:t>С 01.08.2022 вступил в силу Приказ Минтранса России от 23.06.2022 N 250 «Об утверждении правил технической эксплуатации железных дорог Российской Федерации».</w:t>
      </w:r>
    </w:p>
    <w:p w:rsidR="0007777F" w:rsidRDefault="0007777F" w:rsidP="00364F48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>С</w:t>
      </w:r>
      <w:r w:rsidRPr="0007777F">
        <w:rPr>
          <w:b w:val="0"/>
          <w:i w:val="0"/>
        </w:rPr>
        <w:t>равнение старых и новых Правил технической эксплуатации позволяет сделать вывод, в первую очередь, о значительных перестановках в структуре документа. Новые Правила внесли поправки в самые разные сферы деятельности на железнодорожной сети - в том числе в технологические системы, системы железнодорожной автоматики и телемеханики.</w:t>
      </w:r>
    </w:p>
    <w:p w:rsidR="0056778F" w:rsidRDefault="0056778F" w:rsidP="00364F48">
      <w:pPr>
        <w:pStyle w:val="70"/>
        <w:spacing w:before="0" w:after="0" w:line="240" w:lineRule="auto"/>
        <w:ind w:firstLine="709"/>
        <w:rPr>
          <w:b w:val="0"/>
          <w:i w:val="0"/>
        </w:rPr>
      </w:pPr>
      <w:r>
        <w:rPr>
          <w:b w:val="0"/>
          <w:i w:val="0"/>
        </w:rPr>
        <w:t>Н</w:t>
      </w:r>
      <w:r w:rsidRPr="0056778F">
        <w:rPr>
          <w:b w:val="0"/>
          <w:i w:val="0"/>
        </w:rPr>
        <w:t xml:space="preserve">овая редакция ПТЭ разработана с учетом направленности на внедрение инновационных технологий, устойчивое развитие, экологическую безопасность железнодорожного транспорта. </w:t>
      </w:r>
      <w:r>
        <w:rPr>
          <w:b w:val="0"/>
          <w:i w:val="0"/>
        </w:rPr>
        <w:t>Ц</w:t>
      </w:r>
      <w:r w:rsidRPr="0056778F">
        <w:rPr>
          <w:b w:val="0"/>
          <w:i w:val="0"/>
        </w:rPr>
        <w:t xml:space="preserve">ель </w:t>
      </w:r>
      <w:r>
        <w:rPr>
          <w:b w:val="0"/>
          <w:i w:val="0"/>
        </w:rPr>
        <w:t xml:space="preserve">новой редакции </w:t>
      </w:r>
      <w:r w:rsidRPr="0056778F">
        <w:rPr>
          <w:b w:val="0"/>
          <w:i w:val="0"/>
        </w:rPr>
        <w:t>– расширение полномочий владельца инфраструктуры</w:t>
      </w:r>
      <w:r>
        <w:rPr>
          <w:b w:val="0"/>
          <w:i w:val="0"/>
        </w:rPr>
        <w:t>, владельцев путей необщего пользования</w:t>
      </w:r>
      <w:r w:rsidRPr="0056778F">
        <w:rPr>
          <w:b w:val="0"/>
          <w:i w:val="0"/>
        </w:rPr>
        <w:t xml:space="preserve"> по установлению норм и порядка технического обслуживания объектов железнодорожного транспорта. Кроме того, из ПТЭ исключены барьерные нормы и требования, препятствующие внедрению новых технологий на ближайшую перспективу.</w:t>
      </w:r>
      <w:r w:rsidRPr="0056778F">
        <w:t xml:space="preserve"> </w:t>
      </w:r>
    </w:p>
    <w:p w:rsidR="0056778F" w:rsidRDefault="0056778F" w:rsidP="00364F48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6778F">
        <w:rPr>
          <w:b w:val="0"/>
          <w:i w:val="0"/>
        </w:rPr>
        <w:t>Важным нововведением обновленных ПТЭ является допуск движения грузовых поездов со скоростью 120-140 км/ч с применением пневматического тормоза.</w:t>
      </w:r>
      <w:r w:rsidRPr="0056778F">
        <w:t xml:space="preserve"> </w:t>
      </w:r>
    </w:p>
    <w:p w:rsidR="00364F48" w:rsidRDefault="0056778F" w:rsidP="00EB64F1">
      <w:pPr>
        <w:pStyle w:val="70"/>
        <w:spacing w:before="0" w:after="0" w:line="240" w:lineRule="auto"/>
        <w:ind w:firstLine="709"/>
        <w:rPr>
          <w:b w:val="0"/>
          <w:i w:val="0"/>
        </w:rPr>
      </w:pPr>
      <w:r w:rsidRPr="0056778F">
        <w:rPr>
          <w:b w:val="0"/>
          <w:i w:val="0"/>
        </w:rPr>
        <w:t xml:space="preserve">Также значительное внимание в ПТЭ уделено автоматизации подвижного состава. Так, предусмотрена возможность управления локомотивами машинистом без помощника во всех видах движения, а также обеспечен допуск к эксплуатации локомотивов, </w:t>
      </w:r>
      <w:proofErr w:type="spellStart"/>
      <w:r w:rsidRPr="0056778F">
        <w:rPr>
          <w:b w:val="0"/>
          <w:i w:val="0"/>
        </w:rPr>
        <w:t>моторвагонного</w:t>
      </w:r>
      <w:proofErr w:type="spellEnd"/>
      <w:r w:rsidRPr="0056778F">
        <w:rPr>
          <w:b w:val="0"/>
          <w:i w:val="0"/>
        </w:rPr>
        <w:t xml:space="preserve"> подвижного состава и специальной техники в автоматическом и дистанционном режимах, то есть на высших уровнях автоматизации УА3 и УА4. При этом ответственность за работу необходимого оборудования возлагается на его разработчиков и производителей.</w:t>
      </w:r>
    </w:p>
    <w:p w:rsidR="00175784" w:rsidRPr="00364F48" w:rsidRDefault="0098059C" w:rsidP="00EB64F1">
      <w:pPr>
        <w:pStyle w:val="70"/>
        <w:spacing w:before="0" w:after="0" w:line="240" w:lineRule="auto"/>
        <w:ind w:firstLine="709"/>
        <w:rPr>
          <w:b w:val="0"/>
          <w:i w:val="0"/>
        </w:rPr>
      </w:pPr>
      <w:proofErr w:type="gramStart"/>
      <w:r>
        <w:rPr>
          <w:b w:val="0"/>
          <w:i w:val="0"/>
        </w:rPr>
        <w:t xml:space="preserve">Решился вопрос по эксплуатации тягового подвижного состава на путях необщего пользования пунктом </w:t>
      </w:r>
      <w:r w:rsidR="00175784" w:rsidRPr="00175784">
        <w:rPr>
          <w:b w:val="0"/>
          <w:i w:val="0"/>
        </w:rPr>
        <w:t>130</w:t>
      </w:r>
      <w:r>
        <w:rPr>
          <w:b w:val="0"/>
          <w:i w:val="0"/>
        </w:rPr>
        <w:t xml:space="preserve"> ПТЭ определено -</w:t>
      </w:r>
      <w:r w:rsidR="00175784" w:rsidRPr="00175784">
        <w:rPr>
          <w:b w:val="0"/>
          <w:i w:val="0"/>
        </w:rPr>
        <w:t xml:space="preserve"> На инфраструктуре и железнодорожных путях необщего пользования запрещается эксплуатация железнодорожного подвижного состава и его составных частей:</w:t>
      </w:r>
      <w:r w:rsidR="00EB64F1">
        <w:rPr>
          <w:b w:val="0"/>
          <w:i w:val="0"/>
        </w:rPr>
        <w:t xml:space="preserve"> </w:t>
      </w:r>
      <w:r w:rsidR="00175784" w:rsidRPr="00175784">
        <w:rPr>
          <w:b w:val="0"/>
          <w:i w:val="0"/>
        </w:rPr>
        <w:t xml:space="preserve">с истекшим назначенным сроком службы (ресурсом) железнодорожного подвижного состава, </w:t>
      </w:r>
      <w:r w:rsidR="00175784" w:rsidRPr="0098059C">
        <w:rPr>
          <w:i w:val="0"/>
        </w:rPr>
        <w:t>за исключением железнодорожного подвижного состава, эксплуатируемого на железнодорожных путях необщего пользования без выхода на железнодорожные пути общего пользования</w:t>
      </w:r>
      <w:r>
        <w:rPr>
          <w:b w:val="0"/>
          <w:i w:val="0"/>
        </w:rPr>
        <w:t>.</w:t>
      </w:r>
      <w:proofErr w:type="gramEnd"/>
    </w:p>
    <w:p w:rsidR="00364F48" w:rsidRDefault="00364F48" w:rsidP="0056778F">
      <w:pPr>
        <w:pStyle w:val="70"/>
        <w:spacing w:before="0" w:after="0" w:line="240" w:lineRule="auto"/>
        <w:ind w:firstLine="0"/>
        <w:rPr>
          <w:i w:val="0"/>
        </w:rPr>
      </w:pPr>
    </w:p>
    <w:p w:rsidR="00695187" w:rsidRDefault="00E25932" w:rsidP="00E5134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42"/>
      <w:bookmarkEnd w:id="2"/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2593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25932">
        <w:rPr>
          <w:rFonts w:ascii="Times New Roman" w:hAnsi="Times New Roman"/>
          <w:sz w:val="28"/>
          <w:szCs w:val="28"/>
        </w:rPr>
        <w:t xml:space="preserve"> Минтранса России от 26.07.2022 N 284</w:t>
      </w:r>
      <w:r>
        <w:rPr>
          <w:rFonts w:ascii="Times New Roman" w:hAnsi="Times New Roman"/>
          <w:sz w:val="28"/>
          <w:szCs w:val="28"/>
        </w:rPr>
        <w:t xml:space="preserve"> с</w:t>
      </w:r>
      <w:r w:rsidR="00E51340">
        <w:rPr>
          <w:rFonts w:ascii="Times New Roman" w:hAnsi="Times New Roman"/>
          <w:sz w:val="28"/>
          <w:szCs w:val="28"/>
        </w:rPr>
        <w:t xml:space="preserve"> 01 марта 2023 г. вступили в силу изменения в отдельные положения П</w:t>
      </w:r>
      <w:r w:rsidR="00E51340" w:rsidRPr="00E51340">
        <w:rPr>
          <w:rFonts w:ascii="Times New Roman" w:hAnsi="Times New Roman"/>
          <w:sz w:val="28"/>
          <w:szCs w:val="28"/>
        </w:rPr>
        <w:t>орядк</w:t>
      </w:r>
      <w:r w:rsidR="00E51340">
        <w:rPr>
          <w:rFonts w:ascii="Times New Roman" w:hAnsi="Times New Roman"/>
          <w:sz w:val="28"/>
          <w:szCs w:val="28"/>
        </w:rPr>
        <w:t xml:space="preserve">а </w:t>
      </w:r>
      <w:r w:rsidR="00E51340" w:rsidRPr="00E51340">
        <w:rPr>
          <w:rFonts w:ascii="Times New Roman" w:hAnsi="Times New Roman"/>
          <w:sz w:val="28"/>
          <w:szCs w:val="28"/>
        </w:rPr>
        <w:t>выдачи свидетельства, подтверждающего право</w:t>
      </w:r>
      <w:r w:rsidR="00E51340">
        <w:rPr>
          <w:rFonts w:ascii="Times New Roman" w:hAnsi="Times New Roman"/>
          <w:sz w:val="28"/>
          <w:szCs w:val="28"/>
        </w:rPr>
        <w:t xml:space="preserve"> </w:t>
      </w:r>
      <w:r w:rsidR="00E51340" w:rsidRPr="00E51340">
        <w:rPr>
          <w:rFonts w:ascii="Times New Roman" w:hAnsi="Times New Roman"/>
          <w:sz w:val="28"/>
          <w:szCs w:val="28"/>
        </w:rPr>
        <w:t>на управление курсирующими по железнодорожным путям</w:t>
      </w:r>
      <w:r w:rsidR="00E51340">
        <w:rPr>
          <w:rFonts w:ascii="Times New Roman" w:hAnsi="Times New Roman"/>
          <w:sz w:val="28"/>
          <w:szCs w:val="28"/>
        </w:rPr>
        <w:t xml:space="preserve"> </w:t>
      </w:r>
      <w:r w:rsidR="00E51340" w:rsidRPr="00E51340">
        <w:rPr>
          <w:rFonts w:ascii="Times New Roman" w:hAnsi="Times New Roman"/>
          <w:sz w:val="28"/>
          <w:szCs w:val="28"/>
        </w:rPr>
        <w:t>локомотивом, мотор-вагонным подвижным составом</w:t>
      </w:r>
      <w:r w:rsidR="00E51340">
        <w:rPr>
          <w:rFonts w:ascii="Times New Roman" w:hAnsi="Times New Roman"/>
          <w:sz w:val="28"/>
          <w:szCs w:val="28"/>
        </w:rPr>
        <w:t xml:space="preserve"> </w:t>
      </w:r>
      <w:r w:rsidR="00E51340" w:rsidRPr="00E51340">
        <w:rPr>
          <w:rFonts w:ascii="Times New Roman" w:hAnsi="Times New Roman"/>
          <w:sz w:val="28"/>
          <w:szCs w:val="28"/>
        </w:rPr>
        <w:t>и (или) специальным самоходным подвижным составом,</w:t>
      </w:r>
      <w:r w:rsidR="00E51340">
        <w:rPr>
          <w:rFonts w:ascii="Times New Roman" w:hAnsi="Times New Roman"/>
          <w:sz w:val="28"/>
          <w:szCs w:val="28"/>
        </w:rPr>
        <w:t xml:space="preserve"> </w:t>
      </w:r>
      <w:r w:rsidR="00E51340" w:rsidRPr="00E51340">
        <w:rPr>
          <w:rFonts w:ascii="Times New Roman" w:hAnsi="Times New Roman"/>
          <w:sz w:val="28"/>
          <w:szCs w:val="28"/>
        </w:rPr>
        <w:t>приостановления действия и аннулирования указанного</w:t>
      </w:r>
      <w:r w:rsidR="00E51340">
        <w:rPr>
          <w:rFonts w:ascii="Times New Roman" w:hAnsi="Times New Roman"/>
          <w:sz w:val="28"/>
          <w:szCs w:val="28"/>
        </w:rPr>
        <w:t xml:space="preserve"> </w:t>
      </w:r>
      <w:r w:rsidR="00E51340" w:rsidRPr="00E51340">
        <w:rPr>
          <w:rFonts w:ascii="Times New Roman" w:hAnsi="Times New Roman"/>
          <w:sz w:val="28"/>
          <w:szCs w:val="28"/>
        </w:rPr>
        <w:t xml:space="preserve">свидетельства, а также требования к его оформлению </w:t>
      </w:r>
      <w:r w:rsidR="00E51340">
        <w:rPr>
          <w:rFonts w:ascii="Times New Roman" w:hAnsi="Times New Roman"/>
          <w:sz w:val="28"/>
          <w:szCs w:val="28"/>
        </w:rPr>
        <w:t>у</w:t>
      </w:r>
      <w:r w:rsidR="00E51340" w:rsidRPr="00E51340">
        <w:rPr>
          <w:rFonts w:ascii="Times New Roman" w:hAnsi="Times New Roman"/>
          <w:sz w:val="28"/>
          <w:szCs w:val="28"/>
        </w:rPr>
        <w:t>твержден</w:t>
      </w:r>
      <w:r w:rsidR="00E51340">
        <w:rPr>
          <w:rFonts w:ascii="Times New Roman" w:hAnsi="Times New Roman"/>
          <w:sz w:val="28"/>
          <w:szCs w:val="28"/>
        </w:rPr>
        <w:t xml:space="preserve">ного </w:t>
      </w:r>
      <w:r w:rsidR="00E51340" w:rsidRPr="00E51340">
        <w:rPr>
          <w:rFonts w:ascii="Times New Roman" w:hAnsi="Times New Roman"/>
          <w:sz w:val="28"/>
          <w:szCs w:val="28"/>
        </w:rPr>
        <w:t>приказом Минтранса России</w:t>
      </w:r>
      <w:r w:rsidR="00E51340">
        <w:rPr>
          <w:rFonts w:ascii="Times New Roman" w:hAnsi="Times New Roman"/>
          <w:sz w:val="28"/>
          <w:szCs w:val="28"/>
        </w:rPr>
        <w:t xml:space="preserve"> </w:t>
      </w:r>
      <w:r w:rsidR="00E51340" w:rsidRPr="00E51340">
        <w:rPr>
          <w:rFonts w:ascii="Times New Roman" w:hAnsi="Times New Roman"/>
          <w:sz w:val="28"/>
          <w:szCs w:val="28"/>
        </w:rPr>
        <w:t>от</w:t>
      </w:r>
      <w:proofErr w:type="gramEnd"/>
      <w:r w:rsidR="00E51340" w:rsidRPr="00E51340">
        <w:rPr>
          <w:rFonts w:ascii="Times New Roman" w:hAnsi="Times New Roman"/>
          <w:sz w:val="28"/>
          <w:szCs w:val="28"/>
        </w:rPr>
        <w:t xml:space="preserve"> 22.08.2019 N 273</w:t>
      </w:r>
      <w:r w:rsidR="00E51340">
        <w:rPr>
          <w:rFonts w:ascii="Times New Roman" w:hAnsi="Times New Roman"/>
          <w:sz w:val="28"/>
          <w:szCs w:val="28"/>
        </w:rPr>
        <w:t>.</w:t>
      </w:r>
    </w:p>
    <w:p w:rsidR="00E51340" w:rsidRDefault="00E25932" w:rsidP="00E51340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4. </w:t>
      </w:r>
      <w:r w:rsidR="00E51340" w:rsidRPr="00E51340">
        <w:rPr>
          <w:rFonts w:ascii="Times New Roman" w:hAnsi="Times New Roman"/>
          <w:sz w:val="28"/>
          <w:szCs w:val="28"/>
        </w:rPr>
        <w:t xml:space="preserve">Проверка теоретических знаний Кандидата осуществляется должностными лицами территориальных органов </w:t>
      </w:r>
      <w:proofErr w:type="spellStart"/>
      <w:r w:rsidR="00E51340" w:rsidRPr="00E51340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="00E51340" w:rsidRPr="00E51340">
        <w:rPr>
          <w:rFonts w:ascii="Times New Roman" w:hAnsi="Times New Roman"/>
          <w:sz w:val="28"/>
          <w:szCs w:val="28"/>
        </w:rPr>
        <w:t xml:space="preserve"> </w:t>
      </w:r>
      <w:r w:rsidR="00E51340" w:rsidRPr="00E51340">
        <w:rPr>
          <w:rFonts w:ascii="Times New Roman" w:hAnsi="Times New Roman"/>
          <w:b/>
          <w:sz w:val="28"/>
          <w:szCs w:val="28"/>
        </w:rPr>
        <w:t xml:space="preserve">по месту нахождения территориальных органов </w:t>
      </w:r>
      <w:proofErr w:type="spellStart"/>
      <w:r w:rsidR="00E51340" w:rsidRPr="00E51340">
        <w:rPr>
          <w:rFonts w:ascii="Times New Roman" w:hAnsi="Times New Roman"/>
          <w:b/>
          <w:sz w:val="28"/>
          <w:szCs w:val="28"/>
        </w:rPr>
        <w:t>Ространснадзора</w:t>
      </w:r>
      <w:proofErr w:type="spellEnd"/>
      <w:r w:rsidR="00E51340" w:rsidRPr="00E51340">
        <w:rPr>
          <w:rFonts w:ascii="Times New Roman" w:hAnsi="Times New Roman"/>
          <w:sz w:val="28"/>
          <w:szCs w:val="28"/>
        </w:rPr>
        <w:t xml:space="preserve"> или по месту нахождения организаций, осуществляющих образовательную деятельность по программам профессионального обучения.</w:t>
      </w:r>
    </w:p>
    <w:p w:rsidR="00770E5E" w:rsidRDefault="00770E5E" w:rsidP="00770E5E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дополнен </w:t>
      </w:r>
      <w:r w:rsidR="00E25932">
        <w:rPr>
          <w:rFonts w:ascii="Times New Roman" w:hAnsi="Times New Roman"/>
          <w:sz w:val="28"/>
          <w:szCs w:val="28"/>
        </w:rPr>
        <w:t xml:space="preserve">п. </w:t>
      </w:r>
      <w:r w:rsidRPr="00770E5E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770E5E" w:rsidRPr="00770E5E" w:rsidRDefault="00770E5E" w:rsidP="00770E5E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5E">
        <w:rPr>
          <w:rFonts w:ascii="Times New Roman" w:hAnsi="Times New Roman"/>
          <w:sz w:val="28"/>
          <w:szCs w:val="28"/>
        </w:rPr>
        <w:t>Заявление подается в письменной форме лично или через уполномоченного представителя посредством:</w:t>
      </w:r>
    </w:p>
    <w:p w:rsidR="00770E5E" w:rsidRPr="00770E5E" w:rsidRDefault="00D012E1" w:rsidP="00770E5E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0E5E" w:rsidRPr="00770E5E">
        <w:rPr>
          <w:rFonts w:ascii="Times New Roman" w:hAnsi="Times New Roman"/>
          <w:sz w:val="28"/>
          <w:szCs w:val="28"/>
        </w:rPr>
        <w:t xml:space="preserve">личного обращения в территориальный орган </w:t>
      </w:r>
      <w:proofErr w:type="spellStart"/>
      <w:r w:rsidR="00770E5E" w:rsidRPr="00770E5E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="00770E5E" w:rsidRPr="00770E5E">
        <w:rPr>
          <w:rFonts w:ascii="Times New Roman" w:hAnsi="Times New Roman"/>
          <w:sz w:val="28"/>
          <w:szCs w:val="28"/>
        </w:rPr>
        <w:t xml:space="preserve"> в письменной форме;</w:t>
      </w:r>
    </w:p>
    <w:p w:rsidR="00770E5E" w:rsidRPr="00770E5E" w:rsidRDefault="00D012E1" w:rsidP="00770E5E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0E5E" w:rsidRPr="00770E5E">
        <w:rPr>
          <w:rFonts w:ascii="Times New Roman" w:hAnsi="Times New Roman"/>
          <w:sz w:val="28"/>
          <w:szCs w:val="28"/>
        </w:rPr>
        <w:t xml:space="preserve">официального сайта </w:t>
      </w:r>
      <w:proofErr w:type="spellStart"/>
      <w:r w:rsidR="00770E5E" w:rsidRPr="00770E5E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="00770E5E" w:rsidRPr="00770E5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в электронной форме;</w:t>
      </w:r>
    </w:p>
    <w:p w:rsidR="00770E5E" w:rsidRDefault="00D012E1" w:rsidP="00770E5E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="00770E5E" w:rsidRPr="00770E5E">
        <w:rPr>
          <w:rFonts w:ascii="Times New Roman" w:hAnsi="Times New Roman"/>
          <w:sz w:val="28"/>
          <w:szCs w:val="28"/>
        </w:rPr>
        <w:t>диного портала государственных и муниципальных услуг в электронной форме</w:t>
      </w:r>
      <w:r w:rsidR="00770E5E">
        <w:rPr>
          <w:rFonts w:ascii="Times New Roman" w:hAnsi="Times New Roman"/>
          <w:sz w:val="28"/>
          <w:szCs w:val="28"/>
        </w:rPr>
        <w:t>.</w:t>
      </w:r>
      <w:r w:rsidRPr="00D012E1">
        <w:t xml:space="preserve"> </w:t>
      </w:r>
      <w:r w:rsidRPr="00D012E1">
        <w:rPr>
          <w:rFonts w:ascii="Times New Roman" w:hAnsi="Times New Roman"/>
          <w:sz w:val="28"/>
          <w:szCs w:val="28"/>
        </w:rPr>
        <w:t>При подаче документов через ЕПГУ скан заявления и скан копии паспорта не прикладывается.</w:t>
      </w:r>
    </w:p>
    <w:p w:rsidR="00E25932" w:rsidRPr="00E25932" w:rsidRDefault="00E25932" w:rsidP="00770E5E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93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30.07.2021 № 2179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 в рамках реализации проекта по оптимизации нормативного правового регулирования и автоматизации процессов в сфере разрешительной деятельности в 2023 году осуществляется перевод разрешений на Единый портал государственных и муниципальных услуг (функций) (далее - ЕПГУ). </w:t>
      </w:r>
      <w:proofErr w:type="gramEnd"/>
    </w:p>
    <w:p w:rsidR="00E25932" w:rsidRPr="00E25932" w:rsidRDefault="00E25932" w:rsidP="00E25932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932">
        <w:rPr>
          <w:rFonts w:ascii="Times New Roman" w:hAnsi="Times New Roman"/>
          <w:sz w:val="28"/>
          <w:szCs w:val="28"/>
        </w:rPr>
        <w:t>Пунктом 81 плана-графика вывода на Единый портал видов разрешительной деятельности в соответствии с Перечнем видов разрешительной деятельности, подлежащих выводу на Единый портал в 2023 году, утвержденного Заместителем Председателя Правительства Российской Федерации Д.Ю. Григоренко 17 января 2023 г № 300п-П36 (далее план-график) предусмотрен вывод не позднее 31 марта 2023 года государственной услуги по выдаче свидетельства, подтверждающего право на управление курсирующими по</w:t>
      </w:r>
      <w:proofErr w:type="gramEnd"/>
      <w:r w:rsidRPr="00E259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5932">
        <w:rPr>
          <w:rFonts w:ascii="Times New Roman" w:hAnsi="Times New Roman"/>
          <w:sz w:val="28"/>
          <w:szCs w:val="28"/>
        </w:rPr>
        <w:t>железнодорожным путям локомотивом, мотор-вагонным подвижным составом и (или) специальным самоходным подвижным составом, в соответствии с одобренной на МРГ 27 января 2023 года целевой моделью.</w:t>
      </w:r>
      <w:proofErr w:type="gramEnd"/>
    </w:p>
    <w:p w:rsidR="00E25932" w:rsidRPr="00770E5E" w:rsidRDefault="00E25932" w:rsidP="00E25932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5932">
        <w:rPr>
          <w:rFonts w:ascii="Times New Roman" w:hAnsi="Times New Roman"/>
          <w:sz w:val="28"/>
          <w:szCs w:val="28"/>
        </w:rPr>
        <w:t xml:space="preserve">В соответствии с оптимизированным стандартом, утвержденным на МРГ 03.03.2023 года срок предоставления услуги, результатом которой </w:t>
      </w:r>
      <w:proofErr w:type="gramStart"/>
      <w:r w:rsidRPr="00E25932">
        <w:rPr>
          <w:rFonts w:ascii="Times New Roman" w:hAnsi="Times New Roman"/>
          <w:sz w:val="28"/>
          <w:szCs w:val="28"/>
        </w:rPr>
        <w:t xml:space="preserve">является выдача Свидетельства </w:t>
      </w:r>
      <w:r w:rsidRPr="00770E5E">
        <w:rPr>
          <w:rFonts w:ascii="Times New Roman" w:hAnsi="Times New Roman"/>
          <w:b/>
          <w:sz w:val="28"/>
          <w:szCs w:val="28"/>
        </w:rPr>
        <w:t>не превышает</w:t>
      </w:r>
      <w:proofErr w:type="gramEnd"/>
      <w:r w:rsidRPr="00770E5E">
        <w:rPr>
          <w:rFonts w:ascii="Times New Roman" w:hAnsi="Times New Roman"/>
          <w:b/>
          <w:sz w:val="28"/>
          <w:szCs w:val="28"/>
        </w:rPr>
        <w:t xml:space="preserve"> 5 рабочих дней со дня приема в территориальном органе </w:t>
      </w:r>
      <w:proofErr w:type="spellStart"/>
      <w:r w:rsidRPr="00770E5E">
        <w:rPr>
          <w:rFonts w:ascii="Times New Roman" w:hAnsi="Times New Roman"/>
          <w:b/>
          <w:sz w:val="28"/>
          <w:szCs w:val="28"/>
        </w:rPr>
        <w:t>Ространснадзора</w:t>
      </w:r>
      <w:proofErr w:type="spellEnd"/>
      <w:r w:rsidRPr="00770E5E">
        <w:rPr>
          <w:rFonts w:ascii="Times New Roman" w:hAnsi="Times New Roman"/>
          <w:b/>
          <w:sz w:val="28"/>
          <w:szCs w:val="28"/>
        </w:rPr>
        <w:t xml:space="preserve"> заявления и документов.</w:t>
      </w:r>
    </w:p>
    <w:p w:rsidR="003F7F57" w:rsidRDefault="003F7F57" w:rsidP="00E25932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p w:rsidR="005938B7" w:rsidRPr="005938B7" w:rsidRDefault="005938B7" w:rsidP="005938B7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B7">
        <w:rPr>
          <w:rFonts w:ascii="Times New Roman" w:hAnsi="Times New Roman"/>
          <w:sz w:val="28"/>
          <w:szCs w:val="28"/>
        </w:rPr>
        <w:t>С 01.09.2023 вступ</w:t>
      </w:r>
      <w:r>
        <w:rPr>
          <w:rFonts w:ascii="Times New Roman" w:hAnsi="Times New Roman"/>
          <w:sz w:val="28"/>
          <w:szCs w:val="28"/>
        </w:rPr>
        <w:t>ил</w:t>
      </w:r>
      <w:r w:rsidRPr="005938B7">
        <w:rPr>
          <w:rFonts w:ascii="Times New Roman" w:hAnsi="Times New Roman"/>
          <w:sz w:val="28"/>
          <w:szCs w:val="28"/>
        </w:rPr>
        <w:t xml:space="preserve"> в силу Приказ Министерства транспорта РФ от 05.10.2022 № 402 «Об утверждении условий эксплуатации железнодорожных переездов».</w:t>
      </w:r>
    </w:p>
    <w:p w:rsidR="005938B7" w:rsidRPr="005938B7" w:rsidRDefault="005938B7" w:rsidP="005938B7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B7">
        <w:rPr>
          <w:rFonts w:ascii="Times New Roman" w:hAnsi="Times New Roman"/>
          <w:sz w:val="28"/>
          <w:szCs w:val="28"/>
        </w:rPr>
        <w:t>Основным изменением в Условиях это введение понятия Пересечения железнодорожных путей в одном уровне с проезжей частью автомобильных дорог, предназначенных для обеспечения технологического процесса работы данных предприятий, которые относятся к технологическим проездам. Порядок обеспечения безопасности движения железнодорожного подвижного состава (поездов) и транспортных средств, содержания и обслуживания технологических проездов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</w:p>
    <w:p w:rsidR="005938B7" w:rsidRPr="005938B7" w:rsidRDefault="005938B7" w:rsidP="005938B7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8B7" w:rsidRPr="005938B7" w:rsidRDefault="005938B7" w:rsidP="005938B7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B7">
        <w:rPr>
          <w:rFonts w:ascii="Times New Roman" w:hAnsi="Times New Roman"/>
          <w:sz w:val="28"/>
          <w:szCs w:val="28"/>
        </w:rPr>
        <w:t>Федеральным законом от 14 июля 2022 года № 290-ФЗ «О внесении изменений в кодекс Российской Федерации об административных правонарушениях» и статью 1 Федерального закона "О внесении изменений в кодекс Российской Федерации об административных правонарушениях" внесены, в том числе, следующие изменения.</w:t>
      </w:r>
    </w:p>
    <w:p w:rsidR="005938B7" w:rsidRPr="005938B7" w:rsidRDefault="005938B7" w:rsidP="005938B7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B7">
        <w:rPr>
          <w:rFonts w:ascii="Times New Roman" w:hAnsi="Times New Roman"/>
          <w:sz w:val="28"/>
          <w:szCs w:val="28"/>
        </w:rPr>
        <w:t>Статья 28.1 дополнена частями 3.1 - 3.4 следующего содержания:</w:t>
      </w:r>
    </w:p>
    <w:p w:rsidR="005938B7" w:rsidRPr="005938B7" w:rsidRDefault="005938B7" w:rsidP="005938B7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B7">
        <w:rPr>
          <w:rFonts w:ascii="Times New Roman" w:hAnsi="Times New Roman"/>
          <w:sz w:val="28"/>
          <w:szCs w:val="28"/>
        </w:rPr>
        <w:t xml:space="preserve">"3.1. </w:t>
      </w:r>
      <w:proofErr w:type="gramStart"/>
      <w:r w:rsidRPr="005938B7">
        <w:rPr>
          <w:rFonts w:ascii="Times New Roman" w:hAnsi="Times New Roman"/>
          <w:sz w:val="28"/>
          <w:szCs w:val="28"/>
        </w:rPr>
        <w:t>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при наличии одного из предусмотренных пунктами 1 - 3 части 1 настоящей статьи поводов к возбуждению дела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</w:t>
      </w:r>
      <w:proofErr w:type="gramEnd"/>
      <w:r w:rsidRPr="005938B7">
        <w:rPr>
          <w:rFonts w:ascii="Times New Roman" w:hAnsi="Times New Roman"/>
          <w:sz w:val="28"/>
          <w:szCs w:val="28"/>
        </w:rPr>
        <w:t>), постоянного рейда и оформления их результатов, за исключением случаев, предусмотренных частями 3.2 - 3.4 настоящей статьи и статьей 28.6 настоящего Кодекса.</w:t>
      </w:r>
    </w:p>
    <w:p w:rsidR="003A35D9" w:rsidRPr="003F7F57" w:rsidRDefault="005938B7" w:rsidP="005938B7">
      <w:pPr>
        <w:tabs>
          <w:tab w:val="left" w:pos="36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B7">
        <w:rPr>
          <w:rFonts w:ascii="Times New Roman" w:hAnsi="Times New Roman"/>
          <w:sz w:val="28"/>
          <w:szCs w:val="28"/>
        </w:rPr>
        <w:t xml:space="preserve">Статья 32.2 дополнена частью 1.3-3 следующего содержания: </w:t>
      </w:r>
      <w:proofErr w:type="gramStart"/>
      <w:r w:rsidRPr="005938B7">
        <w:rPr>
          <w:rFonts w:ascii="Times New Roman" w:hAnsi="Times New Roman"/>
          <w:sz w:val="28"/>
          <w:szCs w:val="28"/>
        </w:rPr>
        <w:t>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за исключением административных правонарушений</w:t>
      </w:r>
      <w:proofErr w:type="gramEnd"/>
      <w:r w:rsidRPr="005938B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938B7">
        <w:rPr>
          <w:rFonts w:ascii="Times New Roman" w:hAnsi="Times New Roman"/>
          <w:sz w:val="28"/>
          <w:szCs w:val="28"/>
        </w:rPr>
        <w:t>предусмотренных статьями 13.15, 13.37, 14.31, 14.31.2, частями 5 - 7 статьи 14.32, статьями 14.33, 14.56, 15.21, 15.30, 19.3, частями 1 - 8.1, 9.1 - 39 статьи 19.5, статьями 19.5.1, 19.6, 19.7.5-2, 19.8 - 19.8.2, 19.23, частями 2 и 3 статьи 19.27, статьями 19.28, 19.29, 19.30, 19.33, 19.34, 20.3, частью 2 статьи 20.28 настоящего Кодекса.</w:t>
      </w:r>
      <w:proofErr w:type="gramEnd"/>
      <w:r w:rsidRPr="005938B7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5938B7">
        <w:rPr>
          <w:rFonts w:ascii="Times New Roman" w:hAnsi="Times New Roman"/>
          <w:sz w:val="28"/>
          <w:szCs w:val="28"/>
        </w:rPr>
        <w:t>,</w:t>
      </w:r>
      <w:proofErr w:type="gramEnd"/>
      <w:r w:rsidRPr="005938B7">
        <w:rPr>
          <w:rFonts w:ascii="Times New Roman" w:hAnsi="Times New Roman"/>
          <w:sz w:val="28"/>
          <w:szCs w:val="28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proofErr w:type="gramStart"/>
      <w:r w:rsidRPr="005938B7">
        <w:rPr>
          <w:rFonts w:ascii="Times New Roman" w:hAnsi="Times New Roman"/>
          <w:sz w:val="28"/>
          <w:szCs w:val="28"/>
        </w:rPr>
        <w:t>,</w:t>
      </w:r>
      <w:proofErr w:type="gramEnd"/>
      <w:r w:rsidRPr="005938B7">
        <w:rPr>
          <w:rFonts w:ascii="Times New Roman" w:hAnsi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такое постановление, административный штраф уплачивается в полном размере."</w:t>
      </w:r>
    </w:p>
    <w:sectPr w:rsidR="003A35D9" w:rsidRPr="003F7F57" w:rsidSect="005942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B33"/>
    <w:multiLevelType w:val="hybridMultilevel"/>
    <w:tmpl w:val="655C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B54DF7"/>
    <w:multiLevelType w:val="multilevel"/>
    <w:tmpl w:val="A0880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2E3254F"/>
    <w:multiLevelType w:val="hybridMultilevel"/>
    <w:tmpl w:val="026A17C8"/>
    <w:lvl w:ilvl="0" w:tplc="09569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1A11CC"/>
    <w:multiLevelType w:val="hybridMultilevel"/>
    <w:tmpl w:val="646AB834"/>
    <w:lvl w:ilvl="0" w:tplc="195EB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CD14DF"/>
    <w:multiLevelType w:val="multilevel"/>
    <w:tmpl w:val="C4048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30CAC"/>
    <w:multiLevelType w:val="hybridMultilevel"/>
    <w:tmpl w:val="A718B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66F28"/>
    <w:multiLevelType w:val="hybridMultilevel"/>
    <w:tmpl w:val="41D4EE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785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5CB4DFD"/>
    <w:multiLevelType w:val="hybridMultilevel"/>
    <w:tmpl w:val="A6C4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931"/>
    <w:multiLevelType w:val="multilevel"/>
    <w:tmpl w:val="FEB2A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A5E2F"/>
    <w:multiLevelType w:val="multilevel"/>
    <w:tmpl w:val="DF74EF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06629A4"/>
    <w:multiLevelType w:val="multilevel"/>
    <w:tmpl w:val="7FEAC7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66C44A86"/>
    <w:multiLevelType w:val="hybridMultilevel"/>
    <w:tmpl w:val="E432E692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6D603F40"/>
    <w:multiLevelType w:val="multilevel"/>
    <w:tmpl w:val="80D02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75F61"/>
    <w:multiLevelType w:val="multilevel"/>
    <w:tmpl w:val="884A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D54699"/>
    <w:multiLevelType w:val="hybridMultilevel"/>
    <w:tmpl w:val="5F2A2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37"/>
    <w:rsid w:val="00001BE0"/>
    <w:rsid w:val="000126A2"/>
    <w:rsid w:val="00020011"/>
    <w:rsid w:val="0003315D"/>
    <w:rsid w:val="00033688"/>
    <w:rsid w:val="0004446B"/>
    <w:rsid w:val="0006038F"/>
    <w:rsid w:val="0006181D"/>
    <w:rsid w:val="00062885"/>
    <w:rsid w:val="0006329E"/>
    <w:rsid w:val="000634F0"/>
    <w:rsid w:val="00064AD6"/>
    <w:rsid w:val="00065B8E"/>
    <w:rsid w:val="0007148D"/>
    <w:rsid w:val="0007777F"/>
    <w:rsid w:val="000813FC"/>
    <w:rsid w:val="000879D1"/>
    <w:rsid w:val="000A7C76"/>
    <w:rsid w:val="000B2B82"/>
    <w:rsid w:val="000B7357"/>
    <w:rsid w:val="000C1EEA"/>
    <w:rsid w:val="000D2EEC"/>
    <w:rsid w:val="000D3915"/>
    <w:rsid w:val="000D646E"/>
    <w:rsid w:val="000E0C75"/>
    <w:rsid w:val="000E53A2"/>
    <w:rsid w:val="00111377"/>
    <w:rsid w:val="00112DE2"/>
    <w:rsid w:val="00115FDA"/>
    <w:rsid w:val="00126CDD"/>
    <w:rsid w:val="00126F75"/>
    <w:rsid w:val="00131912"/>
    <w:rsid w:val="0013613C"/>
    <w:rsid w:val="00147B0E"/>
    <w:rsid w:val="00151EB2"/>
    <w:rsid w:val="001524B4"/>
    <w:rsid w:val="0015380B"/>
    <w:rsid w:val="001727B1"/>
    <w:rsid w:val="00175784"/>
    <w:rsid w:val="001816D8"/>
    <w:rsid w:val="00195D85"/>
    <w:rsid w:val="00197DB1"/>
    <w:rsid w:val="001B57F3"/>
    <w:rsid w:val="001E6029"/>
    <w:rsid w:val="001F3822"/>
    <w:rsid w:val="001F3B30"/>
    <w:rsid w:val="001F6ACC"/>
    <w:rsid w:val="0020208F"/>
    <w:rsid w:val="00212CCD"/>
    <w:rsid w:val="00224D8E"/>
    <w:rsid w:val="00233E7F"/>
    <w:rsid w:val="00260754"/>
    <w:rsid w:val="002614D7"/>
    <w:rsid w:val="00262743"/>
    <w:rsid w:val="00283B95"/>
    <w:rsid w:val="002915A4"/>
    <w:rsid w:val="002937A9"/>
    <w:rsid w:val="00294F52"/>
    <w:rsid w:val="002968F2"/>
    <w:rsid w:val="002B2189"/>
    <w:rsid w:val="002B7F1A"/>
    <w:rsid w:val="002C5AF6"/>
    <w:rsid w:val="002D6E8F"/>
    <w:rsid w:val="002D7CA3"/>
    <w:rsid w:val="002F3BAD"/>
    <w:rsid w:val="002F457B"/>
    <w:rsid w:val="003135FC"/>
    <w:rsid w:val="00323352"/>
    <w:rsid w:val="003243EA"/>
    <w:rsid w:val="00326A09"/>
    <w:rsid w:val="0033519A"/>
    <w:rsid w:val="0033788F"/>
    <w:rsid w:val="00344255"/>
    <w:rsid w:val="00360DA2"/>
    <w:rsid w:val="00363881"/>
    <w:rsid w:val="00364F48"/>
    <w:rsid w:val="00376981"/>
    <w:rsid w:val="00396EB6"/>
    <w:rsid w:val="003A35D9"/>
    <w:rsid w:val="003A47F5"/>
    <w:rsid w:val="003C1BB7"/>
    <w:rsid w:val="003C525B"/>
    <w:rsid w:val="003D040C"/>
    <w:rsid w:val="003D40FC"/>
    <w:rsid w:val="003E7A24"/>
    <w:rsid w:val="003F7F57"/>
    <w:rsid w:val="004014F8"/>
    <w:rsid w:val="00422D84"/>
    <w:rsid w:val="00436258"/>
    <w:rsid w:val="004365DE"/>
    <w:rsid w:val="00463F26"/>
    <w:rsid w:val="0046792C"/>
    <w:rsid w:val="00470702"/>
    <w:rsid w:val="004778DB"/>
    <w:rsid w:val="00484E09"/>
    <w:rsid w:val="0049655F"/>
    <w:rsid w:val="004B23A9"/>
    <w:rsid w:val="004B3A28"/>
    <w:rsid w:val="004C3C05"/>
    <w:rsid w:val="004D043D"/>
    <w:rsid w:val="004D702F"/>
    <w:rsid w:val="004D75BE"/>
    <w:rsid w:val="004D75BF"/>
    <w:rsid w:val="004D7A5C"/>
    <w:rsid w:val="004E336A"/>
    <w:rsid w:val="004F2279"/>
    <w:rsid w:val="005144D1"/>
    <w:rsid w:val="00521694"/>
    <w:rsid w:val="00546814"/>
    <w:rsid w:val="00567179"/>
    <w:rsid w:val="0056778F"/>
    <w:rsid w:val="00570B16"/>
    <w:rsid w:val="005713A8"/>
    <w:rsid w:val="005811EC"/>
    <w:rsid w:val="0058625E"/>
    <w:rsid w:val="00591483"/>
    <w:rsid w:val="005938B7"/>
    <w:rsid w:val="00594267"/>
    <w:rsid w:val="0059526C"/>
    <w:rsid w:val="00597749"/>
    <w:rsid w:val="00597B90"/>
    <w:rsid w:val="005A2444"/>
    <w:rsid w:val="005B3F66"/>
    <w:rsid w:val="005B77FA"/>
    <w:rsid w:val="005C0E3B"/>
    <w:rsid w:val="005D0E84"/>
    <w:rsid w:val="005D5E79"/>
    <w:rsid w:val="005F130E"/>
    <w:rsid w:val="005F5FD7"/>
    <w:rsid w:val="005F7178"/>
    <w:rsid w:val="005F7A0E"/>
    <w:rsid w:val="006007F4"/>
    <w:rsid w:val="00614BA0"/>
    <w:rsid w:val="00624C5B"/>
    <w:rsid w:val="00627DA3"/>
    <w:rsid w:val="006354C5"/>
    <w:rsid w:val="00656537"/>
    <w:rsid w:val="00665E8C"/>
    <w:rsid w:val="006809DD"/>
    <w:rsid w:val="006904CE"/>
    <w:rsid w:val="00690A2B"/>
    <w:rsid w:val="00694F97"/>
    <w:rsid w:val="00695187"/>
    <w:rsid w:val="006A6A17"/>
    <w:rsid w:val="006B11DD"/>
    <w:rsid w:val="006D55D2"/>
    <w:rsid w:val="006F2AA6"/>
    <w:rsid w:val="007045BC"/>
    <w:rsid w:val="007139A2"/>
    <w:rsid w:val="00715B95"/>
    <w:rsid w:val="00725A40"/>
    <w:rsid w:val="00733E13"/>
    <w:rsid w:val="007348E5"/>
    <w:rsid w:val="00735DFD"/>
    <w:rsid w:val="00752495"/>
    <w:rsid w:val="00770E5E"/>
    <w:rsid w:val="00786C0A"/>
    <w:rsid w:val="00793E28"/>
    <w:rsid w:val="007B2E58"/>
    <w:rsid w:val="007B6088"/>
    <w:rsid w:val="007C14A6"/>
    <w:rsid w:val="007C319C"/>
    <w:rsid w:val="007C73AB"/>
    <w:rsid w:val="007D26E4"/>
    <w:rsid w:val="007D3B90"/>
    <w:rsid w:val="007D6467"/>
    <w:rsid w:val="007E0D0A"/>
    <w:rsid w:val="00803561"/>
    <w:rsid w:val="00803DFF"/>
    <w:rsid w:val="00815DF7"/>
    <w:rsid w:val="00832533"/>
    <w:rsid w:val="00833491"/>
    <w:rsid w:val="00846712"/>
    <w:rsid w:val="008625FC"/>
    <w:rsid w:val="0086484E"/>
    <w:rsid w:val="00882278"/>
    <w:rsid w:val="00895B19"/>
    <w:rsid w:val="008A6852"/>
    <w:rsid w:val="008B52BA"/>
    <w:rsid w:val="008B5C22"/>
    <w:rsid w:val="008C52ED"/>
    <w:rsid w:val="008D10F4"/>
    <w:rsid w:val="008D12FC"/>
    <w:rsid w:val="008D1DA5"/>
    <w:rsid w:val="008D2768"/>
    <w:rsid w:val="008D2C0B"/>
    <w:rsid w:val="008D710C"/>
    <w:rsid w:val="008E58C2"/>
    <w:rsid w:val="008E601D"/>
    <w:rsid w:val="008F7F92"/>
    <w:rsid w:val="0090506D"/>
    <w:rsid w:val="00915152"/>
    <w:rsid w:val="00915B20"/>
    <w:rsid w:val="00917C5C"/>
    <w:rsid w:val="0092541A"/>
    <w:rsid w:val="0093189F"/>
    <w:rsid w:val="00950F24"/>
    <w:rsid w:val="00962893"/>
    <w:rsid w:val="00965F1C"/>
    <w:rsid w:val="0098059C"/>
    <w:rsid w:val="009A549F"/>
    <w:rsid w:val="009C6A22"/>
    <w:rsid w:val="009D0410"/>
    <w:rsid w:val="009E365D"/>
    <w:rsid w:val="009F593D"/>
    <w:rsid w:val="009F7725"/>
    <w:rsid w:val="00A0727C"/>
    <w:rsid w:val="00A07DB6"/>
    <w:rsid w:val="00A11A63"/>
    <w:rsid w:val="00A16A45"/>
    <w:rsid w:val="00A242F1"/>
    <w:rsid w:val="00A32127"/>
    <w:rsid w:val="00A44822"/>
    <w:rsid w:val="00A54F9C"/>
    <w:rsid w:val="00AA0BF0"/>
    <w:rsid w:val="00AA1169"/>
    <w:rsid w:val="00AB327E"/>
    <w:rsid w:val="00AE4279"/>
    <w:rsid w:val="00B0434C"/>
    <w:rsid w:val="00B06126"/>
    <w:rsid w:val="00B11016"/>
    <w:rsid w:val="00B348EE"/>
    <w:rsid w:val="00B37B7F"/>
    <w:rsid w:val="00B42C4E"/>
    <w:rsid w:val="00B456C9"/>
    <w:rsid w:val="00B60A7B"/>
    <w:rsid w:val="00B647D1"/>
    <w:rsid w:val="00B6756D"/>
    <w:rsid w:val="00B71CD6"/>
    <w:rsid w:val="00B83712"/>
    <w:rsid w:val="00B8441D"/>
    <w:rsid w:val="00B932CA"/>
    <w:rsid w:val="00B93FDD"/>
    <w:rsid w:val="00B97E90"/>
    <w:rsid w:val="00B97E9C"/>
    <w:rsid w:val="00BA1593"/>
    <w:rsid w:val="00BB5EDC"/>
    <w:rsid w:val="00BC1B94"/>
    <w:rsid w:val="00BE4E40"/>
    <w:rsid w:val="00BF2A88"/>
    <w:rsid w:val="00C10719"/>
    <w:rsid w:val="00C113CF"/>
    <w:rsid w:val="00C2625C"/>
    <w:rsid w:val="00C30EED"/>
    <w:rsid w:val="00C36DBE"/>
    <w:rsid w:val="00C40F58"/>
    <w:rsid w:val="00C42422"/>
    <w:rsid w:val="00C42C36"/>
    <w:rsid w:val="00C60F12"/>
    <w:rsid w:val="00C65C28"/>
    <w:rsid w:val="00C66E87"/>
    <w:rsid w:val="00C70FE2"/>
    <w:rsid w:val="00C7494D"/>
    <w:rsid w:val="00C7737A"/>
    <w:rsid w:val="00C8093C"/>
    <w:rsid w:val="00C8129A"/>
    <w:rsid w:val="00C81F9B"/>
    <w:rsid w:val="00C83966"/>
    <w:rsid w:val="00C86CD9"/>
    <w:rsid w:val="00CA4ED2"/>
    <w:rsid w:val="00CB0A43"/>
    <w:rsid w:val="00CD556A"/>
    <w:rsid w:val="00CE15A1"/>
    <w:rsid w:val="00CE50D4"/>
    <w:rsid w:val="00CF050D"/>
    <w:rsid w:val="00CF44C5"/>
    <w:rsid w:val="00D00981"/>
    <w:rsid w:val="00D01132"/>
    <w:rsid w:val="00D012E1"/>
    <w:rsid w:val="00D123DD"/>
    <w:rsid w:val="00D23110"/>
    <w:rsid w:val="00D23BEF"/>
    <w:rsid w:val="00D32490"/>
    <w:rsid w:val="00D35802"/>
    <w:rsid w:val="00D36D4C"/>
    <w:rsid w:val="00D57E4D"/>
    <w:rsid w:val="00D72EE6"/>
    <w:rsid w:val="00D83328"/>
    <w:rsid w:val="00D91001"/>
    <w:rsid w:val="00D93E26"/>
    <w:rsid w:val="00DB3B20"/>
    <w:rsid w:val="00DB7EB1"/>
    <w:rsid w:val="00DC0A38"/>
    <w:rsid w:val="00DC1B57"/>
    <w:rsid w:val="00DC2DBE"/>
    <w:rsid w:val="00DC2F73"/>
    <w:rsid w:val="00DE1539"/>
    <w:rsid w:val="00DE1F73"/>
    <w:rsid w:val="00DE231E"/>
    <w:rsid w:val="00DE74C0"/>
    <w:rsid w:val="00E00F8A"/>
    <w:rsid w:val="00E07771"/>
    <w:rsid w:val="00E108DC"/>
    <w:rsid w:val="00E1311F"/>
    <w:rsid w:val="00E13905"/>
    <w:rsid w:val="00E17A3F"/>
    <w:rsid w:val="00E25932"/>
    <w:rsid w:val="00E25CC8"/>
    <w:rsid w:val="00E2746F"/>
    <w:rsid w:val="00E44FF1"/>
    <w:rsid w:val="00E51340"/>
    <w:rsid w:val="00E52955"/>
    <w:rsid w:val="00E55AE3"/>
    <w:rsid w:val="00E714C4"/>
    <w:rsid w:val="00E72D27"/>
    <w:rsid w:val="00E85DC5"/>
    <w:rsid w:val="00E91236"/>
    <w:rsid w:val="00E93237"/>
    <w:rsid w:val="00EB27D2"/>
    <w:rsid w:val="00EB64F1"/>
    <w:rsid w:val="00ED150E"/>
    <w:rsid w:val="00EF41C7"/>
    <w:rsid w:val="00EF6821"/>
    <w:rsid w:val="00F21ED4"/>
    <w:rsid w:val="00F226D6"/>
    <w:rsid w:val="00F572F5"/>
    <w:rsid w:val="00F573A1"/>
    <w:rsid w:val="00F6115F"/>
    <w:rsid w:val="00F651C9"/>
    <w:rsid w:val="00F71A0B"/>
    <w:rsid w:val="00F73478"/>
    <w:rsid w:val="00F846AA"/>
    <w:rsid w:val="00FC1F74"/>
    <w:rsid w:val="00FC603F"/>
    <w:rsid w:val="00FD0291"/>
    <w:rsid w:val="00FD47A9"/>
    <w:rsid w:val="00FE3384"/>
    <w:rsid w:val="00FF666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37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65653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6537"/>
    <w:pPr>
      <w:widowControl w:val="0"/>
      <w:shd w:val="clear" w:color="auto" w:fill="FFFFFF"/>
      <w:spacing w:before="300" w:after="120" w:line="370" w:lineRule="exact"/>
      <w:ind w:firstLine="740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53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F1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130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B3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B3B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3B20"/>
    <w:pPr>
      <w:widowControl w:val="0"/>
      <w:shd w:val="clear" w:color="auto" w:fill="FFFFFF"/>
      <w:spacing w:after="0" w:line="0" w:lineRule="atLeast"/>
      <w:ind w:firstLine="652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B3B20"/>
    <w:pPr>
      <w:widowControl w:val="0"/>
      <w:shd w:val="clear" w:color="auto" w:fill="FFFFFF"/>
      <w:spacing w:before="240" w:after="540" w:line="370" w:lineRule="exact"/>
      <w:ind w:firstLine="65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4D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5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B5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37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65653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6537"/>
    <w:pPr>
      <w:widowControl w:val="0"/>
      <w:shd w:val="clear" w:color="auto" w:fill="FFFFFF"/>
      <w:spacing w:before="300" w:after="120" w:line="370" w:lineRule="exact"/>
      <w:ind w:firstLine="740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53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F1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130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B3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B3B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3B20"/>
    <w:pPr>
      <w:widowControl w:val="0"/>
      <w:shd w:val="clear" w:color="auto" w:fill="FFFFFF"/>
      <w:spacing w:after="0" w:line="0" w:lineRule="atLeast"/>
      <w:ind w:firstLine="652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B3B20"/>
    <w:pPr>
      <w:widowControl w:val="0"/>
      <w:shd w:val="clear" w:color="auto" w:fill="FFFFFF"/>
      <w:spacing w:before="240" w:after="540" w:line="370" w:lineRule="exact"/>
      <w:ind w:firstLine="652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4D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5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B5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47/31de5683116b8d79b08fa2d768e33df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CF22C2CC153EBF82085F1C10AA7DCF38A298BF92AEC43A82AA25BFADCEBB2EDD5DAD47E36C650BD65645D042249E3F5A87C6BBCA6E48D6u2d9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CF22C2CC153EBF82085F1C10AA7DCF38A298BF92AEC43A82AA25BFADCEBB2EDD5DAD47E36C650BDA5645D042249E3F5A87C6BBCA6E48D6u2d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68518/976204dd4ebbcf038a8b425e226a49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B13D-93BA-4C4E-B792-F52AE450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4019</Words>
  <Characters>22914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Согласно требованиям Правил представления уведомлений о начале осуществления отд</vt:lpstr>
    </vt:vector>
  </TitlesOfParts>
  <Company>Microsoft</Company>
  <LinksUpToDate>false</LinksUpToDate>
  <CharactersWithSpaces>26880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nachobd</dc:creator>
  <cp:lastModifiedBy>zamnachochs</cp:lastModifiedBy>
  <cp:revision>3</cp:revision>
  <cp:lastPrinted>2023-08-31T09:47:00Z</cp:lastPrinted>
  <dcterms:created xsi:type="dcterms:W3CDTF">2023-10-17T09:44:00Z</dcterms:created>
  <dcterms:modified xsi:type="dcterms:W3CDTF">2023-10-17T09:54:00Z</dcterms:modified>
</cp:coreProperties>
</file>